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61117" w:rsidR="00C02B0C" w:rsidP="000A191B" w:rsidRDefault="00DE5DD9" w14:paraId="23F63C41" w14:textId="5AB0FC26">
      <w:pPr>
        <w:jc w:val="center"/>
        <w:rPr>
          <w:rFonts w:cstheme="minorHAnsi"/>
          <w:b/>
          <w:bCs/>
          <w:color w:val="AB6363"/>
          <w:lang w:val="cs-CZ"/>
        </w:rPr>
      </w:pPr>
      <w:r w:rsidRPr="00561117">
        <w:rPr>
          <w:rFonts w:cstheme="minorHAnsi"/>
          <w:b/>
          <w:bCs/>
          <w:color w:val="AB6363"/>
          <w:lang w:val="cs-CZ"/>
        </w:rPr>
        <w:t>TISKOVÁ ZPRÁVA</w:t>
      </w:r>
    </w:p>
    <w:p w:rsidRPr="00561117" w:rsidR="00E33AF0" w:rsidP="00DE5DD9" w:rsidRDefault="00F16D36" w14:paraId="1648A114" w14:textId="4BA1826A">
      <w:pPr>
        <w:pStyle w:val="Title"/>
        <w:jc w:val="center"/>
        <w:rPr>
          <w:rFonts w:asciiTheme="minorHAnsi" w:hAnsiTheme="minorHAnsi" w:cstheme="minorHAnsi"/>
          <w:b/>
          <w:bCs/>
          <w:color w:val="AB6363"/>
          <w:sz w:val="40"/>
          <w:szCs w:val="40"/>
          <w:lang w:val="cs-CZ"/>
        </w:rPr>
      </w:pPr>
      <w:r w:rsidRPr="00561117">
        <w:rPr>
          <w:rFonts w:asciiTheme="minorHAnsi" w:hAnsiTheme="minorHAnsi" w:cstheme="minorHAnsi"/>
          <w:b/>
          <w:bCs/>
          <w:color w:val="AB6363"/>
          <w:sz w:val="40"/>
          <w:szCs w:val="40"/>
          <w:lang w:val="cs-CZ"/>
        </w:rPr>
        <w:t>Prevence, d</w:t>
      </w:r>
      <w:r w:rsidRPr="00561117" w:rsidR="00DE5DD9">
        <w:rPr>
          <w:rFonts w:asciiTheme="minorHAnsi" w:hAnsiTheme="minorHAnsi" w:cstheme="minorHAnsi"/>
          <w:b/>
          <w:bCs/>
          <w:color w:val="AB6363"/>
          <w:sz w:val="40"/>
          <w:szCs w:val="40"/>
          <w:lang w:val="cs-CZ"/>
        </w:rPr>
        <w:t xml:space="preserve">etekce, hlášení: EFSA prodlužuje kampaň proti </w:t>
      </w:r>
      <w:r w:rsidR="00CB7E01">
        <w:rPr>
          <w:rFonts w:asciiTheme="minorHAnsi" w:hAnsiTheme="minorHAnsi" w:cstheme="minorHAnsi"/>
          <w:b/>
          <w:bCs/>
          <w:color w:val="AB6363"/>
          <w:sz w:val="40"/>
          <w:szCs w:val="40"/>
          <w:lang w:val="cs-CZ"/>
        </w:rPr>
        <w:t>africkému</w:t>
      </w:r>
      <w:r w:rsidRPr="00561117" w:rsidR="00DE5DD9">
        <w:rPr>
          <w:rFonts w:asciiTheme="minorHAnsi" w:hAnsiTheme="minorHAnsi" w:cstheme="minorHAnsi"/>
          <w:b/>
          <w:bCs/>
          <w:color w:val="AB6363"/>
          <w:sz w:val="40"/>
          <w:szCs w:val="40"/>
          <w:lang w:val="cs-CZ"/>
        </w:rPr>
        <w:t xml:space="preserve"> moru prasat </w:t>
      </w:r>
    </w:p>
    <w:p w:rsidR="00971AAA" w:rsidP="00A32E70" w:rsidRDefault="00971AAA" w14:paraId="42705EF6" w14:textId="77777777">
      <w:pPr>
        <w:pStyle w:val="Subtitle"/>
        <w:jc w:val="both"/>
        <w:rPr>
          <w:rFonts w:eastAsiaTheme="minorHAnsi" w:cstheme="minorHAnsi"/>
          <w:b/>
          <w:bCs/>
          <w:color w:val="auto"/>
          <w:spacing w:val="0"/>
          <w:lang w:val="cs-CZ"/>
        </w:rPr>
      </w:pPr>
    </w:p>
    <w:p w:rsidRPr="00FD15DA" w:rsidR="000F49B6" w:rsidP="00A32E70" w:rsidRDefault="00F16D36" w14:paraId="776AF08A" w14:textId="7FC43C9A">
      <w:pPr>
        <w:pStyle w:val="Subtitle"/>
        <w:jc w:val="both"/>
        <w:rPr>
          <w:rFonts w:eastAsiaTheme="minorHAnsi" w:cstheme="minorHAnsi"/>
          <w:b/>
          <w:bCs/>
          <w:color w:val="auto"/>
          <w:spacing w:val="0"/>
          <w:lang w:val="cs-CZ"/>
        </w:rPr>
      </w:pPr>
      <w:r w:rsidRPr="00F52A81">
        <w:rPr>
          <w:rFonts w:eastAsiaTheme="minorHAnsi" w:cstheme="minorHAnsi"/>
          <w:b/>
          <w:bCs/>
          <w:color w:val="auto"/>
          <w:spacing w:val="0"/>
          <w:lang w:val="cs-CZ"/>
        </w:rPr>
        <w:t xml:space="preserve">Evropský úřad pro bezpečnost potravin (EFSA) </w:t>
      </w:r>
      <w:r w:rsidRPr="00F52A81" w:rsidR="00DE5DD9">
        <w:rPr>
          <w:rFonts w:eastAsiaTheme="minorHAnsi" w:cstheme="minorHAnsi"/>
          <w:b/>
          <w:bCs/>
          <w:color w:val="auto"/>
          <w:spacing w:val="0"/>
          <w:lang w:val="cs-CZ"/>
        </w:rPr>
        <w:t>pokračuje v úsilí o zastavení šíření afrického moru prasat</w:t>
      </w:r>
      <w:r w:rsidRPr="00F52A81">
        <w:rPr>
          <w:rFonts w:eastAsiaTheme="minorHAnsi" w:cstheme="minorHAnsi"/>
          <w:b/>
          <w:bCs/>
          <w:color w:val="auto"/>
          <w:spacing w:val="0"/>
          <w:lang w:val="cs-CZ"/>
        </w:rPr>
        <w:t>. P</w:t>
      </w:r>
      <w:r w:rsidRPr="00F52A81" w:rsidR="00DE5DD9">
        <w:rPr>
          <w:rFonts w:eastAsiaTheme="minorHAnsi" w:cstheme="minorHAnsi"/>
          <w:b/>
          <w:bCs/>
          <w:color w:val="auto"/>
          <w:spacing w:val="0"/>
          <w:lang w:val="cs-CZ"/>
        </w:rPr>
        <w:t xml:space="preserve">rodlužuje kampaň proti </w:t>
      </w:r>
      <w:r w:rsidRPr="00F52A81">
        <w:rPr>
          <w:rFonts w:eastAsiaTheme="minorHAnsi" w:cstheme="minorHAnsi"/>
          <w:b/>
          <w:bCs/>
          <w:color w:val="auto"/>
          <w:spacing w:val="0"/>
          <w:lang w:val="cs-CZ"/>
        </w:rPr>
        <w:t xml:space="preserve">této </w:t>
      </w:r>
      <w:r w:rsidRPr="00F52A81" w:rsidR="00DE5DD9">
        <w:rPr>
          <w:rFonts w:eastAsiaTheme="minorHAnsi" w:cstheme="minorHAnsi"/>
          <w:b/>
          <w:bCs/>
          <w:color w:val="auto"/>
          <w:spacing w:val="0"/>
          <w:lang w:val="cs-CZ"/>
        </w:rPr>
        <w:t xml:space="preserve">chorobě o třetí rok a ve čtyřech zemích zahajuje nové pilotní </w:t>
      </w:r>
      <w:r w:rsidRPr="00F52A81" w:rsidR="00DA2D2B">
        <w:rPr>
          <w:rFonts w:eastAsiaTheme="minorHAnsi" w:cstheme="minorHAnsi"/>
          <w:b/>
          <w:bCs/>
          <w:color w:val="auto"/>
          <w:spacing w:val="0"/>
          <w:lang w:val="cs-CZ"/>
        </w:rPr>
        <w:t>ak</w:t>
      </w:r>
      <w:r w:rsidRPr="00F52A81" w:rsidR="00DE5DD9">
        <w:rPr>
          <w:rFonts w:eastAsiaTheme="minorHAnsi" w:cstheme="minorHAnsi"/>
          <w:b/>
          <w:bCs/>
          <w:color w:val="auto"/>
          <w:spacing w:val="0"/>
          <w:lang w:val="cs-CZ"/>
        </w:rPr>
        <w:t xml:space="preserve">tivity. </w:t>
      </w:r>
      <w:r w:rsidRPr="00F52A81" w:rsidR="00FD15DA">
        <w:rPr>
          <w:rFonts w:eastAsiaTheme="minorHAnsi" w:cstheme="minorHAnsi"/>
          <w:b/>
          <w:bCs/>
          <w:color w:val="auto"/>
          <w:spacing w:val="0"/>
          <w:lang w:val="cs-CZ"/>
        </w:rPr>
        <w:t xml:space="preserve">Druhým rokem poběží kampaň také v České republice, která je aktuálně bez výskytu onemocnění – africký mor prasat se v ČR podařilo v roce 2019 úspěšně </w:t>
      </w:r>
      <w:r w:rsidRPr="00F52A81" w:rsidR="00CB7E01">
        <w:rPr>
          <w:rFonts w:eastAsiaTheme="minorHAnsi" w:cstheme="minorHAnsi"/>
          <w:b/>
          <w:bCs/>
          <w:color w:val="auto"/>
          <w:spacing w:val="0"/>
          <w:lang w:val="cs-CZ"/>
        </w:rPr>
        <w:t>vymýtit (dne 19. 4. 2019 byl obnoven status země prosté AMP)</w:t>
      </w:r>
      <w:r w:rsidRPr="00F52A81" w:rsidR="00FD15DA">
        <w:rPr>
          <w:rFonts w:eastAsiaTheme="minorHAnsi" w:cstheme="minorHAnsi"/>
          <w:b/>
          <w:bCs/>
          <w:color w:val="auto"/>
          <w:spacing w:val="0"/>
          <w:lang w:val="cs-CZ"/>
        </w:rPr>
        <w:t>. Avšak riziko opětovného zavlečení infekce vzhledem k aktuálnímu výskytu nákazy v sousedních zemích, jako jsou Polsko a Německo, zůstává vysoké.</w:t>
      </w:r>
    </w:p>
    <w:p w:rsidRPr="00561117" w:rsidR="00DE5DD9" w:rsidP="00DE5DD9" w:rsidRDefault="00DE5DD9" w14:paraId="76C129A8" w14:textId="1068DF43">
      <w:pPr>
        <w:jc w:val="both"/>
        <w:rPr>
          <w:rFonts w:cstheme="minorHAnsi"/>
          <w:lang w:val="cs-CZ"/>
        </w:rPr>
      </w:pPr>
      <w:r w:rsidRPr="00561117">
        <w:rPr>
          <w:rFonts w:cstheme="minorHAnsi"/>
          <w:lang w:val="cs-CZ"/>
        </w:rPr>
        <w:t>Již třetím rokem bude probíhat rozsáhlá kampaň Evropského úřadu pro bezpečnost potravin, jejímž cílem je pokračovat ve zvyšování povědomí o africkém moru prasat (AMP) v evropských hospodářských chovech. Kampaň</w:t>
      </w:r>
      <w:r w:rsidRPr="00561117" w:rsidR="00DA2D2B">
        <w:rPr>
          <w:rFonts w:cstheme="minorHAnsi"/>
          <w:lang w:val="cs-CZ"/>
        </w:rPr>
        <w:t>, která se zaměřuje na oblast</w:t>
      </w:r>
      <w:r w:rsidRPr="00561117">
        <w:rPr>
          <w:rFonts w:cstheme="minorHAnsi"/>
          <w:lang w:val="cs-CZ"/>
        </w:rPr>
        <w:t xml:space="preserve"> </w:t>
      </w:r>
      <w:r w:rsidRPr="00561117" w:rsidR="00DA2D2B">
        <w:rPr>
          <w:rFonts w:cstheme="minorHAnsi"/>
          <w:lang w:val="cs-CZ"/>
        </w:rPr>
        <w:t xml:space="preserve">střední a </w:t>
      </w:r>
      <w:r w:rsidRPr="00561117">
        <w:rPr>
          <w:rFonts w:cstheme="minorHAnsi"/>
          <w:lang w:val="cs-CZ"/>
        </w:rPr>
        <w:t xml:space="preserve">jihovýchodní Evropy, </w:t>
      </w:r>
      <w:r w:rsidRPr="00561117" w:rsidR="002277FF">
        <w:rPr>
          <w:rFonts w:cstheme="minorHAnsi"/>
          <w:lang w:val="cs-CZ"/>
        </w:rPr>
        <w:t>probíhá</w:t>
      </w:r>
      <w:r w:rsidRPr="00561117">
        <w:rPr>
          <w:rFonts w:cstheme="minorHAnsi"/>
          <w:lang w:val="cs-CZ"/>
        </w:rPr>
        <w:t xml:space="preserve"> ve spolupráci s místními orgány v osmnácti zemích: Albánii, Bosně a Hercegovině, Bulharsku, Černé Hoře, České republice, Estonsku, Chorvatsku, Kosovu, Litvě, Lotyšsku, Maďarsku, Severní Makedonii, Polsku, Rumunsku, Řecku, Slovensku, Slovinsku a Srbsku.</w:t>
      </w:r>
    </w:p>
    <w:p w:rsidRPr="00561117" w:rsidR="001D4887" w:rsidP="7DF18FE6" w:rsidRDefault="00DA2D2B" w14:paraId="4E61D92D" w14:textId="6BF5035A">
      <w:pPr>
        <w:jc w:val="both"/>
        <w:rPr>
          <w:rFonts w:cs="Calibri" w:cstheme="minorAscii"/>
          <w:lang w:val="cs-CZ"/>
        </w:rPr>
      </w:pPr>
      <w:r w:rsidRPr="7DF18FE6" w:rsidR="001D4887">
        <w:rPr>
          <w:rFonts w:cs="Calibri" w:cstheme="minorAscii"/>
          <w:lang w:val="cs-CZ"/>
        </w:rPr>
        <w:t xml:space="preserve">Kampaň bude cílit na </w:t>
      </w:r>
      <w:r w:rsidRPr="7DF18FE6" w:rsidR="00DA2D2B">
        <w:rPr>
          <w:lang w:val="cs-CZ"/>
        </w:rPr>
        <w:t>zemědělce</w:t>
      </w:r>
      <w:r w:rsidRPr="7DF18FE6" w:rsidR="00561117">
        <w:rPr>
          <w:lang w:val="cs-CZ"/>
        </w:rPr>
        <w:t xml:space="preserve"> </w:t>
      </w:r>
      <w:r w:rsidRPr="7DF18FE6" w:rsidR="00DA2D2B">
        <w:rPr>
          <w:lang w:val="cs-CZ"/>
        </w:rPr>
        <w:t>a</w:t>
      </w:r>
      <w:r w:rsidRPr="7DF18FE6" w:rsidR="00561117">
        <w:rPr>
          <w:rFonts w:cs="Calibri" w:cstheme="minorAscii"/>
          <w:lang w:val="cs-CZ"/>
        </w:rPr>
        <w:t> </w:t>
      </w:r>
      <w:r w:rsidRPr="7DF18FE6" w:rsidR="00DA2D2B">
        <w:rPr>
          <w:rFonts w:cs="Calibri" w:cstheme="minorAscii"/>
          <w:lang w:val="cs-CZ"/>
        </w:rPr>
        <w:t>také veterinární lékaře a</w:t>
      </w:r>
      <w:r w:rsidRPr="7DF18FE6" w:rsidR="001D4887">
        <w:rPr>
          <w:rFonts w:cs="Calibri" w:cstheme="minorAscii"/>
          <w:lang w:val="cs-CZ"/>
        </w:rPr>
        <w:t xml:space="preserve"> myslivce, kteří hrají důležitou roli při poskytování poradenství zemědělcům v oblasti biologické bezpečnosti na farmách. </w:t>
      </w:r>
    </w:p>
    <w:p w:rsidR="004F760B" w:rsidP="00A32E70" w:rsidRDefault="004F760B" w14:paraId="0F0DC505" w14:textId="77777777">
      <w:pPr>
        <w:jc w:val="both"/>
        <w:rPr>
          <w:rFonts w:cstheme="minorHAnsi"/>
          <w:i/>
          <w:lang w:val="cs-CZ"/>
        </w:rPr>
      </w:pPr>
      <w:r w:rsidRPr="004F760B">
        <w:rPr>
          <w:rFonts w:cstheme="minorHAnsi"/>
          <w:i/>
          <w:lang w:val="cs-CZ"/>
        </w:rPr>
        <w:t xml:space="preserve">„Africký mor prasat je vysoce nakažlivé onemocnění, které se šíří v regionech Evropy, jež dosud nebyly zasaženy. Šíření této nákazy představuje celosvětovou hrozbu a způsobuje ničivé ztráty chovatelům prasat v Evropě i mimo ni,“ </w:t>
      </w:r>
      <w:r w:rsidRPr="004F760B">
        <w:rPr>
          <w:rFonts w:cstheme="minorHAnsi"/>
          <w:iCs/>
          <w:lang w:val="cs-CZ"/>
        </w:rPr>
        <w:t>vysvětluje výkonný ředitel EFSA Bernhard Url.</w:t>
      </w:r>
      <w:r w:rsidRPr="004F760B">
        <w:rPr>
          <w:rFonts w:cstheme="minorHAnsi"/>
          <w:i/>
          <w:lang w:val="cs-CZ"/>
        </w:rPr>
        <w:t xml:space="preserve"> </w:t>
      </w:r>
    </w:p>
    <w:p w:rsidR="004F760B" w:rsidP="00A32E70" w:rsidRDefault="004F760B" w14:paraId="20EA3A7A" w14:textId="77777777">
      <w:pPr>
        <w:jc w:val="both"/>
        <w:rPr>
          <w:rFonts w:cstheme="minorHAnsi"/>
          <w:i/>
          <w:lang w:val="cs-CZ"/>
        </w:rPr>
      </w:pPr>
      <w:r w:rsidRPr="004F760B">
        <w:rPr>
          <w:rFonts w:cstheme="minorHAnsi"/>
          <w:i/>
          <w:lang w:val="cs-CZ"/>
        </w:rPr>
        <w:t>„Společně s našimi partnery z místních úřadů se snažíme oslovit zemědělce, jejichž hospodářská zvířata a živobytí byly touto smrtelnou nemocí zasaženy. Cílem kampaně #StopASF je informovat zemědělce, ale i veterináře a myslivce o tom, jak důležitá je detekce, prevence a hlášení výskytu nemoci.“</w:t>
      </w:r>
    </w:p>
    <w:p w:rsidRPr="00561117" w:rsidR="0016069B" w:rsidP="00A32E70" w:rsidRDefault="0016069B" w14:paraId="00DA7D3E" w14:textId="318D9DC4">
      <w:pPr>
        <w:jc w:val="both"/>
        <w:rPr>
          <w:rFonts w:cstheme="minorHAnsi"/>
          <w:lang w:val="cs-CZ"/>
        </w:rPr>
      </w:pPr>
      <w:r w:rsidRPr="00561117">
        <w:rPr>
          <w:rFonts w:cstheme="minorHAnsi"/>
          <w:lang w:val="cs-CZ"/>
        </w:rPr>
        <w:t>Kampaň Zastavme africký mor prasat je součástí pokračujícího úsilí Evropské komise a dalších mezinárodních orgánů o zastavení šíření AMP v EU a sousedících zemích.</w:t>
      </w:r>
    </w:p>
    <w:p w:rsidRPr="00DD0366" w:rsidR="00015EEF" w:rsidP="00A32E70" w:rsidRDefault="001D4887" w14:paraId="784BF140" w14:textId="19D3DD59">
      <w:pPr>
        <w:jc w:val="both"/>
        <w:rPr>
          <w:rFonts w:cstheme="minorHAnsi"/>
          <w:b/>
          <w:bCs/>
          <w:lang w:val="cs-CZ"/>
        </w:rPr>
      </w:pPr>
      <w:r w:rsidRPr="00DD0366">
        <w:rPr>
          <w:rFonts w:cstheme="minorHAnsi"/>
          <w:b/>
          <w:bCs/>
          <w:lang w:val="cs-CZ"/>
        </w:rPr>
        <w:t>Co je africký mor prasat</w:t>
      </w:r>
      <w:r w:rsidRPr="00DD0366" w:rsidR="00015EEF">
        <w:rPr>
          <w:rFonts w:cstheme="minorHAnsi"/>
          <w:b/>
          <w:bCs/>
          <w:lang w:val="cs-CZ"/>
        </w:rPr>
        <w:t>?</w:t>
      </w:r>
    </w:p>
    <w:p w:rsidRPr="00561117" w:rsidR="001E64B5" w:rsidP="001E64B5" w:rsidRDefault="001D4887" w14:paraId="19BFD9CC" w14:textId="19D74977">
      <w:pPr>
        <w:jc w:val="both"/>
        <w:rPr>
          <w:rFonts w:cstheme="minorHAnsi"/>
          <w:lang w:val="cs-CZ"/>
        </w:rPr>
      </w:pPr>
      <w:r w:rsidRPr="00561117">
        <w:rPr>
          <w:rFonts w:cstheme="minorHAnsi"/>
          <w:lang w:val="cs-CZ"/>
        </w:rPr>
        <w:t>Africký mor prasat (AMP</w:t>
      </w:r>
      <w:r w:rsidRPr="00561117" w:rsidR="00DA2D2B">
        <w:rPr>
          <w:rFonts w:cstheme="minorHAnsi"/>
          <w:lang w:val="cs-CZ"/>
        </w:rPr>
        <w:t>)</w:t>
      </w:r>
      <w:r w:rsidRPr="00561117">
        <w:rPr>
          <w:rFonts w:cstheme="minorHAnsi"/>
          <w:lang w:val="cs-CZ"/>
        </w:rPr>
        <w:t xml:space="preserve"> je </w:t>
      </w:r>
      <w:r w:rsidR="00CB7E01">
        <w:rPr>
          <w:rFonts w:cstheme="minorHAnsi"/>
          <w:lang w:val="cs-CZ"/>
        </w:rPr>
        <w:t>smrtelné</w:t>
      </w:r>
      <w:r w:rsidRPr="00561117">
        <w:rPr>
          <w:rFonts w:cstheme="minorHAnsi"/>
          <w:lang w:val="cs-CZ"/>
        </w:rPr>
        <w:t xml:space="preserve"> virové onemocnění, které postihuje domácí a divoká prasata. Virus je pro člověka neškodný, v mnoha zemích ale způsobuje značné socioekonomické problémy.</w:t>
      </w:r>
      <w:r w:rsidRPr="00561117" w:rsidR="00C75D82">
        <w:rPr>
          <w:rFonts w:cstheme="minorHAnsi"/>
          <w:lang w:val="cs-CZ"/>
        </w:rPr>
        <w:t xml:space="preserve"> Proti AMP v současnosti není v Evropě schválena žádná vakcína, vypuknutí nákazy proto může vést k</w:t>
      </w:r>
      <w:r w:rsidR="00561117">
        <w:rPr>
          <w:rFonts w:cstheme="minorHAnsi"/>
          <w:lang w:val="cs-CZ"/>
        </w:rPr>
        <w:t> </w:t>
      </w:r>
      <w:r w:rsidRPr="00561117" w:rsidR="00C75D82">
        <w:rPr>
          <w:rFonts w:cstheme="minorHAnsi"/>
          <w:lang w:val="cs-CZ"/>
        </w:rPr>
        <w:t xml:space="preserve">porážce velkého počtu prasat v postižené oblasti. </w:t>
      </w:r>
    </w:p>
    <w:p w:rsidRPr="00DD0366" w:rsidR="00015EEF" w:rsidP="00A32E70" w:rsidRDefault="0016069B" w14:paraId="7F3CCC0E" w14:textId="6FDF5068">
      <w:pPr>
        <w:jc w:val="both"/>
        <w:rPr>
          <w:rFonts w:cstheme="minorHAnsi"/>
          <w:b/>
          <w:bCs/>
          <w:lang w:val="cs-CZ"/>
        </w:rPr>
      </w:pPr>
      <w:r w:rsidRPr="00DD0366">
        <w:rPr>
          <w:rFonts w:cstheme="minorHAnsi"/>
          <w:b/>
          <w:bCs/>
          <w:lang w:val="cs-CZ"/>
        </w:rPr>
        <w:t>Na koho kampaň cílí</w:t>
      </w:r>
      <w:r w:rsidRPr="00DD0366" w:rsidR="00015EEF">
        <w:rPr>
          <w:rFonts w:cstheme="minorHAnsi"/>
          <w:b/>
          <w:bCs/>
          <w:lang w:val="cs-CZ"/>
        </w:rPr>
        <w:t>?</w:t>
      </w:r>
    </w:p>
    <w:p w:rsidRPr="00561117" w:rsidR="000A554E" w:rsidP="00A32E70" w:rsidRDefault="0016069B" w14:paraId="6D31BD2E" w14:textId="60AF8EA5">
      <w:pPr>
        <w:jc w:val="both"/>
        <w:rPr>
          <w:rFonts w:cstheme="minorHAnsi"/>
          <w:lang w:val="cs-CZ"/>
        </w:rPr>
      </w:pPr>
      <w:r w:rsidRPr="00561117">
        <w:rPr>
          <w:rFonts w:cstheme="minorHAnsi"/>
          <w:lang w:val="cs-CZ"/>
        </w:rPr>
        <w:t>Kampaň je zaměřena na skupiny osob a jednotlivce, kteří přicház</w:t>
      </w:r>
      <w:r w:rsidRPr="00561117" w:rsidR="00DA2D2B">
        <w:rPr>
          <w:rFonts w:cstheme="minorHAnsi"/>
          <w:lang w:val="cs-CZ"/>
        </w:rPr>
        <w:t xml:space="preserve">ejí do styku s domácími </w:t>
      </w:r>
      <w:r w:rsidRPr="00561117">
        <w:rPr>
          <w:rFonts w:cstheme="minorHAnsi"/>
          <w:lang w:val="cs-CZ"/>
        </w:rPr>
        <w:t xml:space="preserve">a divokými prasaty, zejména na chovatele prasat, myslivce, lovce a veterináře. Cílem kampaně je s pomocí místních veterinárních organizací, zemědělských a mysliveckých sdružení a dalších příslušných subjektů zvýšit povědomí o tom, jak zabránit šíření AMP. </w:t>
      </w:r>
    </w:p>
    <w:p w:rsidR="00971AAA" w:rsidP="00A32E70" w:rsidRDefault="00971AAA" w14:paraId="44C6CA35" w14:textId="77777777">
      <w:pPr>
        <w:jc w:val="both"/>
        <w:rPr>
          <w:rFonts w:cstheme="minorHAnsi"/>
          <w:b/>
          <w:bCs/>
          <w:lang w:val="cs-CZ"/>
        </w:rPr>
      </w:pPr>
    </w:p>
    <w:p w:rsidRPr="00DD0366" w:rsidR="001704B4" w:rsidP="00A32E70" w:rsidRDefault="000A554E" w14:paraId="710CA48D" w14:textId="26FCA15A">
      <w:pPr>
        <w:jc w:val="both"/>
        <w:rPr>
          <w:rFonts w:cstheme="minorHAnsi"/>
          <w:b/>
          <w:bCs/>
          <w:lang w:val="cs-CZ"/>
        </w:rPr>
      </w:pPr>
      <w:r w:rsidRPr="00DD0366">
        <w:rPr>
          <w:rFonts w:cstheme="minorHAnsi"/>
          <w:b/>
          <w:bCs/>
          <w:lang w:val="cs-CZ"/>
        </w:rPr>
        <w:lastRenderedPageBreak/>
        <w:t>Další informace</w:t>
      </w:r>
    </w:p>
    <w:p w:rsidRPr="00561117" w:rsidR="001704B4" w:rsidP="00A32E70" w:rsidRDefault="00DA2D2B" w14:paraId="24EBC6D8" w14:textId="1852125A">
      <w:pPr>
        <w:jc w:val="both"/>
        <w:rPr>
          <w:rFonts w:cstheme="minorHAnsi"/>
          <w:lang w:val="cs-CZ"/>
        </w:rPr>
      </w:pPr>
      <w:r w:rsidRPr="00561117">
        <w:rPr>
          <w:rFonts w:cstheme="minorHAnsi"/>
          <w:lang w:val="cs-CZ"/>
        </w:rPr>
        <w:t xml:space="preserve">Pro více informací, </w:t>
      </w:r>
      <w:r w:rsidRPr="00561117" w:rsidR="000A554E">
        <w:rPr>
          <w:rFonts w:cstheme="minorHAnsi"/>
          <w:lang w:val="cs-CZ"/>
        </w:rPr>
        <w:t xml:space="preserve">informační přehledy, infografiky, </w:t>
      </w:r>
      <w:r w:rsidRPr="00561117" w:rsidR="00C75D82">
        <w:rPr>
          <w:rFonts w:cstheme="minorHAnsi"/>
          <w:lang w:val="cs-CZ"/>
        </w:rPr>
        <w:t>připravené příspěvky pro sociální sítě</w:t>
      </w:r>
      <w:r w:rsidRPr="00561117" w:rsidR="000A554E">
        <w:rPr>
          <w:rFonts w:cstheme="minorHAnsi"/>
          <w:lang w:val="cs-CZ"/>
        </w:rPr>
        <w:t xml:space="preserve"> a další materiály </w:t>
      </w:r>
      <w:r w:rsidRPr="00561117" w:rsidR="00C75D82">
        <w:rPr>
          <w:rFonts w:cstheme="minorHAnsi"/>
          <w:lang w:val="cs-CZ"/>
        </w:rPr>
        <w:t>navštivte s</w:t>
      </w:r>
      <w:r w:rsidRPr="00561117" w:rsidR="00251920">
        <w:rPr>
          <w:rFonts w:cstheme="minorHAnsi"/>
          <w:lang w:val="cs-CZ"/>
        </w:rPr>
        <w:t xml:space="preserve"> </w:t>
      </w:r>
      <w:hyperlink w:history="1" r:id="rId10">
        <w:r w:rsidRPr="00561117" w:rsidR="00C75D82">
          <w:rPr>
            <w:rStyle w:val="Hyperlink"/>
            <w:rFonts w:cstheme="minorHAnsi"/>
            <w:lang w:val="cs-CZ"/>
          </w:rPr>
          <w:t>stránku kampaně na webu EFSA</w:t>
        </w:r>
      </w:hyperlink>
      <w:r w:rsidRPr="00561117" w:rsidR="00CC7487">
        <w:rPr>
          <w:rFonts w:cstheme="minorHAnsi"/>
          <w:lang w:val="cs-CZ"/>
        </w:rPr>
        <w:t xml:space="preserve">. </w:t>
      </w:r>
    </w:p>
    <w:p w:rsidRPr="00561117" w:rsidR="00015EEF" w:rsidP="00A32E70" w:rsidRDefault="00015EEF" w14:paraId="6E5C0C03" w14:textId="77777777">
      <w:pPr>
        <w:jc w:val="both"/>
        <w:rPr>
          <w:rFonts w:cstheme="minorHAnsi"/>
          <w:lang w:val="cs-CZ"/>
        </w:rPr>
      </w:pPr>
    </w:p>
    <w:sectPr w:rsidRPr="00561117" w:rsidR="00015EE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10AB" w:rsidP="007B52FF" w:rsidRDefault="008510AB" w14:paraId="7A695BFD" w14:textId="77777777">
      <w:pPr>
        <w:spacing w:after="0" w:line="240" w:lineRule="auto"/>
      </w:pPr>
      <w:r>
        <w:separator/>
      </w:r>
    </w:p>
  </w:endnote>
  <w:endnote w:type="continuationSeparator" w:id="0">
    <w:p w:rsidR="008510AB" w:rsidP="007B52FF" w:rsidRDefault="008510AB" w14:paraId="540E6C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10AB" w:rsidP="007B52FF" w:rsidRDefault="008510AB" w14:paraId="1B46CE5C" w14:textId="77777777">
      <w:pPr>
        <w:spacing w:after="0" w:line="240" w:lineRule="auto"/>
      </w:pPr>
      <w:r>
        <w:separator/>
      </w:r>
    </w:p>
  </w:footnote>
  <w:footnote w:type="continuationSeparator" w:id="0">
    <w:p w:rsidR="008510AB" w:rsidP="007B52FF" w:rsidRDefault="008510AB" w14:paraId="488A4932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NrYwMDQ2Nza1MDBR0lEKTi0uzszPAykwqwUAzMKKCCwAAAA="/>
  </w:docVars>
  <w:rsids>
    <w:rsidRoot w:val="007E6997"/>
    <w:rsid w:val="00015EEF"/>
    <w:rsid w:val="00020E2A"/>
    <w:rsid w:val="00037303"/>
    <w:rsid w:val="00043368"/>
    <w:rsid w:val="0006769A"/>
    <w:rsid w:val="000A191B"/>
    <w:rsid w:val="000A1F3F"/>
    <w:rsid w:val="000A3553"/>
    <w:rsid w:val="000A554E"/>
    <w:rsid w:val="000D451B"/>
    <w:rsid w:val="000D4E7D"/>
    <w:rsid w:val="000F49B6"/>
    <w:rsid w:val="0012112F"/>
    <w:rsid w:val="00130713"/>
    <w:rsid w:val="00143573"/>
    <w:rsid w:val="0016069B"/>
    <w:rsid w:val="001704B4"/>
    <w:rsid w:val="00175C62"/>
    <w:rsid w:val="00191A70"/>
    <w:rsid w:val="001D108B"/>
    <w:rsid w:val="001D4887"/>
    <w:rsid w:val="001E64B5"/>
    <w:rsid w:val="001E6504"/>
    <w:rsid w:val="001E75A2"/>
    <w:rsid w:val="001F03D5"/>
    <w:rsid w:val="001F6B38"/>
    <w:rsid w:val="002169DE"/>
    <w:rsid w:val="002277FF"/>
    <w:rsid w:val="00251920"/>
    <w:rsid w:val="00271EEA"/>
    <w:rsid w:val="0027233A"/>
    <w:rsid w:val="002B408E"/>
    <w:rsid w:val="002C1FF4"/>
    <w:rsid w:val="002C3970"/>
    <w:rsid w:val="002E6748"/>
    <w:rsid w:val="00347631"/>
    <w:rsid w:val="00355840"/>
    <w:rsid w:val="00370004"/>
    <w:rsid w:val="00397434"/>
    <w:rsid w:val="003A78C1"/>
    <w:rsid w:val="003C1DB7"/>
    <w:rsid w:val="004126EA"/>
    <w:rsid w:val="00461623"/>
    <w:rsid w:val="00476C66"/>
    <w:rsid w:val="00492753"/>
    <w:rsid w:val="004A45BE"/>
    <w:rsid w:val="004C10F1"/>
    <w:rsid w:val="004D6C05"/>
    <w:rsid w:val="004E0938"/>
    <w:rsid w:val="004F053D"/>
    <w:rsid w:val="004F760B"/>
    <w:rsid w:val="00520B58"/>
    <w:rsid w:val="00561117"/>
    <w:rsid w:val="00594D4F"/>
    <w:rsid w:val="005A70DE"/>
    <w:rsid w:val="005B0427"/>
    <w:rsid w:val="005B31C0"/>
    <w:rsid w:val="005F2ED0"/>
    <w:rsid w:val="00633973"/>
    <w:rsid w:val="0064131C"/>
    <w:rsid w:val="00681F10"/>
    <w:rsid w:val="00684B6D"/>
    <w:rsid w:val="00685FDB"/>
    <w:rsid w:val="006A7698"/>
    <w:rsid w:val="006C4163"/>
    <w:rsid w:val="00746583"/>
    <w:rsid w:val="00750ABF"/>
    <w:rsid w:val="00794B48"/>
    <w:rsid w:val="007A0F64"/>
    <w:rsid w:val="007A53C8"/>
    <w:rsid w:val="007B52FF"/>
    <w:rsid w:val="007B6E8F"/>
    <w:rsid w:val="007E6997"/>
    <w:rsid w:val="008014FC"/>
    <w:rsid w:val="00813D72"/>
    <w:rsid w:val="0081539E"/>
    <w:rsid w:val="00836405"/>
    <w:rsid w:val="008369E8"/>
    <w:rsid w:val="00847FDB"/>
    <w:rsid w:val="00850272"/>
    <w:rsid w:val="008510AB"/>
    <w:rsid w:val="00892E56"/>
    <w:rsid w:val="00896D81"/>
    <w:rsid w:val="00897D69"/>
    <w:rsid w:val="008A5BA8"/>
    <w:rsid w:val="008A78B3"/>
    <w:rsid w:val="008B3AB5"/>
    <w:rsid w:val="008B4DA4"/>
    <w:rsid w:val="008C216B"/>
    <w:rsid w:val="008E652D"/>
    <w:rsid w:val="00905741"/>
    <w:rsid w:val="00912B6B"/>
    <w:rsid w:val="0092765F"/>
    <w:rsid w:val="009561B8"/>
    <w:rsid w:val="00957BCF"/>
    <w:rsid w:val="00966C4E"/>
    <w:rsid w:val="00971AAA"/>
    <w:rsid w:val="009C48F4"/>
    <w:rsid w:val="009D0009"/>
    <w:rsid w:val="009D3D7E"/>
    <w:rsid w:val="00A13E5D"/>
    <w:rsid w:val="00A147A1"/>
    <w:rsid w:val="00A271BA"/>
    <w:rsid w:val="00A27462"/>
    <w:rsid w:val="00A32E70"/>
    <w:rsid w:val="00A430B1"/>
    <w:rsid w:val="00A51C0C"/>
    <w:rsid w:val="00A942EB"/>
    <w:rsid w:val="00A94E03"/>
    <w:rsid w:val="00AB3237"/>
    <w:rsid w:val="00AD3B78"/>
    <w:rsid w:val="00AE0AB3"/>
    <w:rsid w:val="00B020D0"/>
    <w:rsid w:val="00B418AE"/>
    <w:rsid w:val="00B60829"/>
    <w:rsid w:val="00B63676"/>
    <w:rsid w:val="00B77FB8"/>
    <w:rsid w:val="00B82F3E"/>
    <w:rsid w:val="00B875D3"/>
    <w:rsid w:val="00BB70DB"/>
    <w:rsid w:val="00BF0D30"/>
    <w:rsid w:val="00C02B0C"/>
    <w:rsid w:val="00C1173B"/>
    <w:rsid w:val="00C540AD"/>
    <w:rsid w:val="00C549A6"/>
    <w:rsid w:val="00C616FA"/>
    <w:rsid w:val="00C74A30"/>
    <w:rsid w:val="00C75D82"/>
    <w:rsid w:val="00CB7E01"/>
    <w:rsid w:val="00CC18F9"/>
    <w:rsid w:val="00CC7487"/>
    <w:rsid w:val="00CD6E75"/>
    <w:rsid w:val="00D06E7C"/>
    <w:rsid w:val="00D46BD8"/>
    <w:rsid w:val="00D52364"/>
    <w:rsid w:val="00DA2D2B"/>
    <w:rsid w:val="00DB4AF9"/>
    <w:rsid w:val="00DB5CE9"/>
    <w:rsid w:val="00DD0366"/>
    <w:rsid w:val="00DD5A43"/>
    <w:rsid w:val="00DD5CCB"/>
    <w:rsid w:val="00DD7902"/>
    <w:rsid w:val="00DE5DD9"/>
    <w:rsid w:val="00DF3851"/>
    <w:rsid w:val="00DF5197"/>
    <w:rsid w:val="00E170BF"/>
    <w:rsid w:val="00E33AF0"/>
    <w:rsid w:val="00E564C2"/>
    <w:rsid w:val="00E6103D"/>
    <w:rsid w:val="00E65212"/>
    <w:rsid w:val="00E7631D"/>
    <w:rsid w:val="00E7661A"/>
    <w:rsid w:val="00EC4429"/>
    <w:rsid w:val="00ED47EE"/>
    <w:rsid w:val="00ED48A8"/>
    <w:rsid w:val="00EE6D2E"/>
    <w:rsid w:val="00EF5D89"/>
    <w:rsid w:val="00F03070"/>
    <w:rsid w:val="00F03990"/>
    <w:rsid w:val="00F16D36"/>
    <w:rsid w:val="00F231B2"/>
    <w:rsid w:val="00F442CF"/>
    <w:rsid w:val="00F52A81"/>
    <w:rsid w:val="00F65168"/>
    <w:rsid w:val="00F8019A"/>
    <w:rsid w:val="00F82370"/>
    <w:rsid w:val="00FB225C"/>
    <w:rsid w:val="00FB3C87"/>
    <w:rsid w:val="00FB545D"/>
    <w:rsid w:val="00FB65EF"/>
    <w:rsid w:val="00FB71AE"/>
    <w:rsid w:val="00FD15DA"/>
    <w:rsid w:val="00FE595A"/>
    <w:rsid w:val="00FE6E64"/>
    <w:rsid w:val="00FF23A9"/>
    <w:rsid w:val="6E50A2F6"/>
    <w:rsid w:val="7C9AC14F"/>
    <w:rsid w:val="7DF18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B6B7"/>
  <w15:chartTrackingRefBased/>
  <w15:docId w15:val="{D8555F37-FF18-46F1-ABAC-41A58CFC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19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9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F8019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8019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8019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1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F8019A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C11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73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117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73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117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7BC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52FF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B52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52FF"/>
    <w:rPr>
      <w:vertAlign w:val="superscript"/>
    </w:rPr>
  </w:style>
  <w:style w:type="character" w:styleId="cf01" w:customStyle="1">
    <w:name w:val="cf01"/>
    <w:basedOn w:val="DefaultParagraphFont"/>
    <w:rsid w:val="007B52FF"/>
    <w:rPr>
      <w:rFonts w:hint="default"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6103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E5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://www.efsa.europa.eu/StopASF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8CEDCE8D74844828482A8E1833867" ma:contentTypeVersion="12" ma:contentTypeDescription="Create a new document." ma:contentTypeScope="" ma:versionID="cd8feabb3bc764c0631b12f83eb2fc18">
  <xsd:schema xmlns:xsd="http://www.w3.org/2001/XMLSchema" xmlns:xs="http://www.w3.org/2001/XMLSchema" xmlns:p="http://schemas.microsoft.com/office/2006/metadata/properties" xmlns:ns2="d5501ca0-3f0b-4dd9-a8da-bf5d934a274d" xmlns:ns3="09422f9a-e80b-4a82-82a6-e6ed3ecadbfd" xmlns:ns4="fa6a9aea-fb0f-4ddd-aff8-712634b7d5fe" targetNamespace="http://schemas.microsoft.com/office/2006/metadata/properties" ma:root="true" ma:fieldsID="7190672c996e30319fe7fd71287fe848" ns2:_="" ns3:_="" ns4:_="">
    <xsd:import namespace="d5501ca0-3f0b-4dd9-a8da-bf5d934a274d"/>
    <xsd:import namespace="09422f9a-e80b-4a82-82a6-e6ed3ecadbfd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01ca0-3f0b-4dd9-a8da-bf5d934a2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22f9a-e80b-4a82-82a6-e6ed3ecad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6e1612b-8216-48ee-aa0d-b35ee93c674c}" ma:internalName="TaxCatchAll" ma:showField="CatchAllData" ma:web="09422f9a-e80b-4a82-82a6-e6ed3ecad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a9aea-fb0f-4ddd-aff8-712634b7d5fe" xsi:nil="true"/>
    <lcf76f155ced4ddcb4097134ff3c332f xmlns="d5501ca0-3f0b-4dd9-a8da-bf5d934a274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1A30-2D69-494D-966C-CB41B5940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01ca0-3f0b-4dd9-a8da-bf5d934a274d"/>
    <ds:schemaRef ds:uri="09422f9a-e80b-4a82-82a6-e6ed3ecadbfd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A36D2-E541-4D75-B0AE-2E836C5B9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C6C33-A172-4FA7-BD56-36BF57612633}">
  <ds:schemaRefs>
    <ds:schemaRef ds:uri="http://purl.org/dc/dcmitype/"/>
    <ds:schemaRef ds:uri="http://purl.org/dc/elements/1.1/"/>
    <ds:schemaRef ds:uri="fa6a9aea-fb0f-4ddd-aff8-712634b7d5fe"/>
    <ds:schemaRef ds:uri="d5501ca0-3f0b-4dd9-a8da-bf5d934a274d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9422f9a-e80b-4a82-82a6-e6ed3ecadbf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78CA81-FA39-4590-8A0A-18BA059F8C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Stéphanie O'Keeffe</dc:creator>
  <keywords/>
  <dc:description/>
  <lastModifiedBy>Chatzinikolaou, Sophia</lastModifiedBy>
  <revision>9</revision>
  <dcterms:created xsi:type="dcterms:W3CDTF">2022-07-07T09:42:00.0000000Z</dcterms:created>
  <dcterms:modified xsi:type="dcterms:W3CDTF">2022-07-14T15:16:17.1946166Z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0x0101007268CEDCE8D74844828482A8E1833867</vt:lpwstr>
  </property>
  <property fmtid="{D5CDD505-2E9C-101B-9397-08002B2CF9AE}" pid="3" name="MediaServiceImageTags">
    <vt:lpwstr/>
  </property>
</Properties>
</file>